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Tema 5: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Etapele procesului de integrare europeană a Republicii Moldova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Test- grilă</w:t>
      </w:r>
    </w:p>
    <w:p w:rsidR="00000000" w:rsidDel="00000000" w:rsidP="00000000" w:rsidRDefault="00000000" w:rsidRPr="00000000" w14:paraId="00000004">
      <w:pPr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line="360" w:lineRule="auto"/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color w:val="0d0d0d"/>
          <w:highlight w:val="white"/>
          <w:rtl w:val="0"/>
        </w:rPr>
        <w:t xml:space="preserve">Marcați un singur răspuns corect: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7"/>
        </w:numPr>
        <w:spacing w:after="0" w:afterAutospacing="0" w:lineRule="auto"/>
        <w:ind w:left="72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Ce reprezintă vocația europeană a Republicii Moldova?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9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Apartenența geografică, istorică și culturală la spațiul european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9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Un program economic de dezvoltare agricolă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9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O direcție strategică de integrare în NATO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9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O alianță regională cu statele CSI</w:t>
      </w:r>
    </w:p>
    <w:p w:rsidR="00000000" w:rsidDel="00000000" w:rsidP="00000000" w:rsidRDefault="00000000" w:rsidRPr="00000000" w14:paraId="0000000C">
      <w:pPr>
        <w:spacing w:after="280" w:before="28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Când a fost semnat Acordul de Parteneriat și Cooperare (APC) dintre Republica Moldova și UE?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4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2005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4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998</w:t>
      </w:r>
    </w:p>
    <w:p w:rsidR="00000000" w:rsidDel="00000000" w:rsidP="00000000" w:rsidRDefault="00000000" w:rsidRPr="00000000" w14:paraId="0000000F">
      <w:pPr>
        <w:numPr>
          <w:ilvl w:val="0"/>
          <w:numId w:val="4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1991</w:t>
      </w:r>
    </w:p>
    <w:p w:rsidR="00000000" w:rsidDel="00000000" w:rsidP="00000000" w:rsidRDefault="00000000" w:rsidRPr="00000000" w14:paraId="00000010">
      <w:pPr>
        <w:numPr>
          <w:ilvl w:val="0"/>
          <w:numId w:val="4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1994</w:t>
      </w:r>
    </w:p>
    <w:p w:rsidR="00000000" w:rsidDel="00000000" w:rsidP="00000000" w:rsidRDefault="00000000" w:rsidRPr="00000000" w14:paraId="00000011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La ce organizație europeană a aderat Republica Moldova în 1995?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Uniunea Europeană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Consiliul Europei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NATO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OSCE</w:t>
      </w:r>
    </w:p>
    <w:p w:rsidR="00000000" w:rsidDel="00000000" w:rsidP="00000000" w:rsidRDefault="00000000" w:rsidRPr="00000000" w14:paraId="00000016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Ce document a fost semnat în 2005 în cadrul Politicii Europene de Vecinătate?</w:t>
      </w:r>
    </w:p>
    <w:p w:rsidR="00000000" w:rsidDel="00000000" w:rsidP="00000000" w:rsidRDefault="00000000" w:rsidRPr="00000000" w14:paraId="00000017">
      <w:pPr>
        <w:numPr>
          <w:ilvl w:val="0"/>
          <w:numId w:val="8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Acordul de Asociere</w:t>
      </w:r>
    </w:p>
    <w:p w:rsidR="00000000" w:rsidDel="00000000" w:rsidP="00000000" w:rsidRDefault="00000000" w:rsidRPr="00000000" w14:paraId="00000018">
      <w:pPr>
        <w:numPr>
          <w:ilvl w:val="0"/>
          <w:numId w:val="8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Tratatul de la Maastricht</w:t>
      </w:r>
    </w:p>
    <w:p w:rsidR="00000000" w:rsidDel="00000000" w:rsidP="00000000" w:rsidRDefault="00000000" w:rsidRPr="00000000" w14:paraId="00000019">
      <w:pPr>
        <w:numPr>
          <w:ilvl w:val="0"/>
          <w:numId w:val="8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Acordul de Liber Schimb</w:t>
      </w:r>
    </w:p>
    <w:p w:rsidR="00000000" w:rsidDel="00000000" w:rsidP="00000000" w:rsidRDefault="00000000" w:rsidRPr="00000000" w14:paraId="0000001A">
      <w:pPr>
        <w:numPr>
          <w:ilvl w:val="0"/>
          <w:numId w:val="8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Planul de Acțiuni Moldova–UE</w:t>
      </w:r>
    </w:p>
    <w:p w:rsidR="00000000" w:rsidDel="00000000" w:rsidP="00000000" w:rsidRDefault="00000000" w:rsidRPr="00000000" w14:paraId="0000001B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Ce inițiativă a fost lansată în 2009 pentru consolidarea cooperării UE cu statele din Est?</w:t>
      </w:r>
    </w:p>
    <w:p w:rsidR="00000000" w:rsidDel="00000000" w:rsidP="00000000" w:rsidRDefault="00000000" w:rsidRPr="00000000" w14:paraId="0000001C">
      <w:pPr>
        <w:numPr>
          <w:ilvl w:val="0"/>
          <w:numId w:val="6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Parteneriatul Estic</w:t>
      </w:r>
    </w:p>
    <w:p w:rsidR="00000000" w:rsidDel="00000000" w:rsidP="00000000" w:rsidRDefault="00000000" w:rsidRPr="00000000" w14:paraId="0000001D">
      <w:pPr>
        <w:numPr>
          <w:ilvl w:val="0"/>
          <w:numId w:val="6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Tratatul de la Lisabona</w:t>
      </w:r>
    </w:p>
    <w:p w:rsidR="00000000" w:rsidDel="00000000" w:rsidP="00000000" w:rsidRDefault="00000000" w:rsidRPr="00000000" w14:paraId="0000001E">
      <w:pPr>
        <w:numPr>
          <w:ilvl w:val="0"/>
          <w:numId w:val="6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Acordul Schengen</w:t>
      </w:r>
    </w:p>
    <w:p w:rsidR="00000000" w:rsidDel="00000000" w:rsidP="00000000" w:rsidRDefault="00000000" w:rsidRPr="00000000" w14:paraId="0000001F">
      <w:pPr>
        <w:numPr>
          <w:ilvl w:val="0"/>
          <w:numId w:val="6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Programul Erasmus+</w:t>
      </w:r>
    </w:p>
    <w:p w:rsidR="00000000" w:rsidDel="00000000" w:rsidP="00000000" w:rsidRDefault="00000000" w:rsidRPr="00000000" w14:paraId="00000020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6.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Ce pas decisiv a avut loc în 2014 pentru Republica Moldova?</w:t>
      </w:r>
    </w:p>
    <w:p w:rsidR="00000000" w:rsidDel="00000000" w:rsidP="00000000" w:rsidRDefault="00000000" w:rsidRPr="00000000" w14:paraId="00000021">
      <w:pPr>
        <w:numPr>
          <w:ilvl w:val="0"/>
          <w:numId w:val="5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Aderarea la Consiliul Europei</w:t>
      </w:r>
    </w:p>
    <w:p w:rsidR="00000000" w:rsidDel="00000000" w:rsidP="00000000" w:rsidRDefault="00000000" w:rsidRPr="00000000" w14:paraId="00000022">
      <w:pPr>
        <w:numPr>
          <w:ilvl w:val="0"/>
          <w:numId w:val="5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Obținerea statutului de candidat</w:t>
      </w:r>
    </w:p>
    <w:p w:rsidR="00000000" w:rsidDel="00000000" w:rsidP="00000000" w:rsidRDefault="00000000" w:rsidRPr="00000000" w14:paraId="00000023">
      <w:pPr>
        <w:numPr>
          <w:ilvl w:val="0"/>
          <w:numId w:val="5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Depunerea cererii de aderare</w:t>
      </w:r>
    </w:p>
    <w:p w:rsidR="00000000" w:rsidDel="00000000" w:rsidP="00000000" w:rsidRDefault="00000000" w:rsidRPr="00000000" w14:paraId="00000024">
      <w:pPr>
        <w:numPr>
          <w:ilvl w:val="0"/>
          <w:numId w:val="5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Semnarea Acordului de Asociere cu UE</w:t>
      </w:r>
    </w:p>
    <w:p w:rsidR="00000000" w:rsidDel="00000000" w:rsidP="00000000" w:rsidRDefault="00000000" w:rsidRPr="00000000" w14:paraId="00000025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7.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Când a depus Republica Moldova cererea oficială de aderare la UE?</w:t>
      </w:r>
    </w:p>
    <w:p w:rsidR="00000000" w:rsidDel="00000000" w:rsidP="00000000" w:rsidRDefault="00000000" w:rsidRPr="00000000" w14:paraId="00000026">
      <w:pPr>
        <w:numPr>
          <w:ilvl w:val="0"/>
          <w:numId w:val="10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2019</w:t>
      </w:r>
    </w:p>
    <w:p w:rsidR="00000000" w:rsidDel="00000000" w:rsidP="00000000" w:rsidRDefault="00000000" w:rsidRPr="00000000" w14:paraId="00000027">
      <w:pPr>
        <w:numPr>
          <w:ilvl w:val="0"/>
          <w:numId w:val="10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2022</w:t>
      </w:r>
    </w:p>
    <w:p w:rsidR="00000000" w:rsidDel="00000000" w:rsidP="00000000" w:rsidRDefault="00000000" w:rsidRPr="00000000" w14:paraId="00000028">
      <w:pPr>
        <w:numPr>
          <w:ilvl w:val="0"/>
          <w:numId w:val="10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10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2014</w:t>
      </w:r>
    </w:p>
    <w:p w:rsidR="00000000" w:rsidDel="00000000" w:rsidP="00000000" w:rsidRDefault="00000000" w:rsidRPr="00000000" w14:paraId="0000002A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8.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Câte condiții esențiale a formulat Comisia Europeană pentru avansarea procesului de aderare?</w:t>
      </w:r>
    </w:p>
    <w:p w:rsidR="00000000" w:rsidDel="00000000" w:rsidP="00000000" w:rsidRDefault="00000000" w:rsidRPr="00000000" w14:paraId="0000002B">
      <w:pPr>
        <w:numPr>
          <w:ilvl w:val="0"/>
          <w:numId w:val="2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2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2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12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numPr>
          <w:ilvl w:val="0"/>
          <w:numId w:val="2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7</w:t>
      </w:r>
    </w:p>
    <w:p w:rsidR="00000000" w:rsidDel="00000000" w:rsidP="00000000" w:rsidRDefault="00000000" w:rsidRPr="00000000" w14:paraId="0000002F">
      <w:pPr>
        <w:spacing w:after="280" w:before="280" w:lineRule="auto"/>
        <w:ind w:firstLine="720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9.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Când au început oficial negocierile de aderare ale Republicii Moldova la UE?</w:t>
      </w:r>
    </w:p>
    <w:p w:rsidR="00000000" w:rsidDel="00000000" w:rsidP="00000000" w:rsidRDefault="00000000" w:rsidRPr="00000000" w14:paraId="00000030">
      <w:pPr>
        <w:numPr>
          <w:ilvl w:val="0"/>
          <w:numId w:val="3"/>
        </w:numPr>
        <w:spacing w:after="0" w:afterAutospacing="0" w:before="28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0"/>
          <w:numId w:val="3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numPr>
          <w:ilvl w:val="0"/>
          <w:numId w:val="3"/>
        </w:numPr>
        <w:spacing w:after="0" w:afterAutospacing="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numPr>
          <w:ilvl w:val="0"/>
          <w:numId w:val="3"/>
        </w:numPr>
        <w:spacing w:after="280" w:before="0" w:beforeAutospacing="0" w:lineRule="auto"/>
        <w:ind w:left="1440" w:hanging="360"/>
        <w:rPr>
          <w:rFonts w:ascii="Times New Roman" w:cs="Times New Roman" w:eastAsia="Times New Roman" w:hAnsi="Times New Roman"/>
          <w:color w:val="000000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2014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5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6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9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0"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MD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iCs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Rule="auto"/>
    </w:pPr>
    <w:rPr>
      <w:i w:val="1"/>
      <w:iCs w:val="1"/>
      <w:color w:val="595959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Calibri" w:cs="Calibri" w:eastAsia="Calibri" w:hAnsi="Calibri"/>
      <w:sz w:val="56"/>
      <w:szCs w:val="5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0F05E0"/>
    <w:pPr>
      <w:keepNext w:val="1"/>
      <w:keepLines w:val="1"/>
      <w:spacing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0F05E0"/>
    <w:pPr>
      <w:keepNext w:val="1"/>
      <w:keepLines w:val="1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0F05E0"/>
    <w:pPr>
      <w:keepNext w:val="1"/>
      <w:keepLines w:val="1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0F05E0"/>
    <w:rPr>
      <w:rFonts w:asciiTheme="majorHAnsi" w:cstheme="majorBidi" w:eastAsiaTheme="majorEastAsia" w:hAnsiTheme="majorHAnsi"/>
      <w:color w:val="2f5496" w:themeColor="accent1" w:themeShade="0000BF"/>
      <w:sz w:val="40"/>
      <w:szCs w:val="40"/>
      <w:lang w:val="ro-RO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0F05E0"/>
    <w:rPr>
      <w:rFonts w:asciiTheme="majorHAnsi" w:cstheme="majorBidi" w:eastAsiaTheme="majorEastAsia" w:hAnsiTheme="majorHAnsi"/>
      <w:color w:val="2f5496" w:themeColor="accent1" w:themeShade="0000BF"/>
      <w:sz w:val="32"/>
      <w:szCs w:val="32"/>
      <w:lang w:val="ro-RO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0F05E0"/>
    <w:rPr>
      <w:rFonts w:cstheme="majorBidi" w:eastAsiaTheme="majorEastAsia"/>
      <w:color w:val="2f5496" w:themeColor="accent1" w:themeShade="0000BF"/>
      <w:sz w:val="28"/>
      <w:szCs w:val="28"/>
      <w:lang w:val="ro-RO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0F05E0"/>
    <w:rPr>
      <w:rFonts w:cstheme="majorBidi" w:eastAsiaTheme="majorEastAsia"/>
      <w:i w:val="1"/>
      <w:iCs w:val="1"/>
      <w:color w:val="2f5496" w:themeColor="accent1" w:themeShade="0000BF"/>
      <w:lang w:val="ro-RO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0F05E0"/>
    <w:rPr>
      <w:rFonts w:cstheme="majorBidi" w:eastAsiaTheme="majorEastAsia"/>
      <w:color w:val="2f5496" w:themeColor="accent1" w:themeShade="0000BF"/>
      <w:lang w:val="ro-RO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0F05E0"/>
    <w:rPr>
      <w:rFonts w:cstheme="majorBidi" w:eastAsiaTheme="majorEastAsia"/>
      <w:i w:val="1"/>
      <w:iCs w:val="1"/>
      <w:color w:val="595959" w:themeColor="text1" w:themeTint="0000A6"/>
      <w:lang w:val="ro-RO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0F05E0"/>
    <w:rPr>
      <w:rFonts w:cstheme="majorBidi" w:eastAsiaTheme="majorEastAsia"/>
      <w:color w:val="595959" w:themeColor="text1" w:themeTint="0000A6"/>
      <w:lang w:val="ro-RO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0F05E0"/>
    <w:rPr>
      <w:rFonts w:cstheme="majorBidi" w:eastAsiaTheme="majorEastAsia"/>
      <w:i w:val="1"/>
      <w:iCs w:val="1"/>
      <w:color w:val="272727" w:themeColor="text1" w:themeTint="0000D8"/>
      <w:lang w:val="ro-RO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0F05E0"/>
    <w:rPr>
      <w:rFonts w:cstheme="majorBidi" w:eastAsiaTheme="majorEastAsia"/>
      <w:color w:val="272727" w:themeColor="text1" w:themeTint="0000D8"/>
      <w:lang w:val="ro-RO"/>
    </w:rPr>
  </w:style>
  <w:style w:type="character" w:styleId="TitleChar" w:customStyle="1">
    <w:name w:val="Title Char"/>
    <w:basedOn w:val="DefaultParagraphFont"/>
    <w:link w:val="Title"/>
    <w:uiPriority w:val="10"/>
    <w:rsid w:val="000F05E0"/>
    <w:rPr>
      <w:rFonts w:asciiTheme="majorHAnsi" w:cstheme="majorBidi" w:eastAsiaTheme="majorEastAsia" w:hAnsiTheme="majorHAnsi"/>
      <w:spacing w:val="-10"/>
      <w:kern w:val="28"/>
      <w:sz w:val="56"/>
      <w:szCs w:val="56"/>
      <w:lang w:val="ro-RO"/>
    </w:rPr>
  </w:style>
  <w:style w:type="character" w:styleId="SubtitleChar" w:customStyle="1">
    <w:name w:val="Subtitle Char"/>
    <w:basedOn w:val="DefaultParagraphFont"/>
    <w:link w:val="Subtitle"/>
    <w:uiPriority w:val="11"/>
    <w:rsid w:val="000F05E0"/>
    <w:rPr>
      <w:rFonts w:cstheme="majorBidi" w:eastAsiaTheme="majorEastAsia"/>
      <w:color w:val="595959" w:themeColor="text1" w:themeTint="0000A6"/>
      <w:spacing w:val="15"/>
      <w:sz w:val="28"/>
      <w:szCs w:val="28"/>
      <w:lang w:val="ro-RO"/>
    </w:rPr>
  </w:style>
  <w:style w:type="paragraph" w:styleId="Quote">
    <w:name w:val="Quote"/>
    <w:basedOn w:val="Normal"/>
    <w:next w:val="Normal"/>
    <w:link w:val="QuoteChar"/>
    <w:uiPriority w:val="29"/>
    <w:qFormat w:val="1"/>
    <w:rsid w:val="000F05E0"/>
    <w:pPr>
      <w:spacing w:after="160" w:before="160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0F05E0"/>
    <w:rPr>
      <w:i w:val="1"/>
      <w:iCs w:val="1"/>
      <w:color w:val="404040" w:themeColor="text1" w:themeTint="0000BF"/>
      <w:lang w:val="ro-RO"/>
    </w:rPr>
  </w:style>
  <w:style w:type="paragraph" w:styleId="ListParagraph">
    <w:name w:val="List Paragraph"/>
    <w:basedOn w:val="Normal"/>
    <w:uiPriority w:val="34"/>
    <w:qFormat w:val="1"/>
    <w:rsid w:val="000F05E0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0F05E0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0F05E0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2f5496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0F05E0"/>
    <w:rPr>
      <w:i w:val="1"/>
      <w:iCs w:val="1"/>
      <w:color w:val="2f5496" w:themeColor="accent1" w:themeShade="0000BF"/>
      <w:lang w:val="ro-RO"/>
    </w:rPr>
  </w:style>
  <w:style w:type="character" w:styleId="IntenseReference">
    <w:name w:val="Intense Reference"/>
    <w:basedOn w:val="DefaultParagraphFont"/>
    <w:uiPriority w:val="32"/>
    <w:qFormat w:val="1"/>
    <w:rsid w:val="000F05E0"/>
    <w:rPr>
      <w:b w:val="1"/>
      <w:bCs w:val="1"/>
      <w:smallCaps w:val="1"/>
      <w:color w:val="2f5496" w:themeColor="accent1" w:themeShade="0000BF"/>
      <w:spacing w:val="5"/>
    </w:rPr>
  </w:style>
  <w:style w:type="paragraph" w:styleId="NormalWeb">
    <w:name w:val="Normal (Web)"/>
    <w:basedOn w:val="Normal"/>
    <w:uiPriority w:val="99"/>
    <w:semiHidden w:val="1"/>
    <w:unhideWhenUsed w:val="1"/>
    <w:rsid w:val="000F05E0"/>
    <w:pPr>
      <w:spacing w:after="100" w:afterAutospacing="1" w:before="100" w:beforeAutospacing="1"/>
    </w:pPr>
    <w:rPr>
      <w:rFonts w:ascii="Times New Roman" w:cs="Times New Roman" w:eastAsia="Times New Roman" w:hAnsi="Times New Roman"/>
      <w:kern w:val="0"/>
      <w:lang w:eastAsia="en-GB" w:val="en-MD"/>
    </w:rPr>
  </w:style>
  <w:style w:type="paragraph" w:styleId="Subtitle">
    <w:name w:val="Subtitle"/>
    <w:basedOn w:val="Normal"/>
    <w:next w:val="Normal"/>
    <w:pPr>
      <w:spacing w:after="160" w:lineRule="auto"/>
    </w:pPr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vzwG7vrWwXdSKwN432ByKv/coQ==">CgMxLjA4AHIhMTVuZzVwNVJYR0R3aXdBbHFjNTVWUWUzS3c2YWNrV01a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2025-12-23T22:41:00Z</dcterms:created>
  <dc:creator>Microsoft Office User</dc:creator>
</cp:coreProperties>
</file>