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Tema 2: Unitatea tipologică a Europei:</w:t>
      </w:r>
    </w:p>
    <w:p w:rsidR="00000000" w:rsidDel="00000000" w:rsidP="00000000" w:rsidRDefault="00000000" w:rsidRPr="00000000" w14:paraId="00000002">
      <w:pPr>
        <w:jc w:val="both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Principalele repere istorice și aspecte ale identității europene</w:t>
      </w:r>
    </w:p>
    <w:p w:rsidR="00000000" w:rsidDel="00000000" w:rsidP="00000000" w:rsidRDefault="00000000" w:rsidRPr="00000000" w14:paraId="00000003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80" w:before="280" w:lineRule="auto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rtl w:val="0"/>
        </w:rPr>
        <w:t xml:space="preserve">T</w:t>
      </w:r>
      <w:r w:rsidDel="00000000" w:rsidR="00000000" w:rsidRPr="00000000">
        <w:rPr>
          <w:b w:val="1"/>
          <w:bCs w:val="1"/>
          <w:color w:val="000000"/>
          <w:rtl w:val="0"/>
        </w:rPr>
        <w:t xml:space="preserve">est- grilă</w:t>
      </w:r>
    </w:p>
    <w:p w:rsidR="00000000" w:rsidDel="00000000" w:rsidP="00000000" w:rsidRDefault="00000000" w:rsidRPr="00000000" w14:paraId="00000005">
      <w:pPr>
        <w:widowControl w:val="0"/>
        <w:spacing w:line="360" w:lineRule="auto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color w:val="0d0d0d"/>
          <w:highlight w:val="white"/>
          <w:rtl w:val="0"/>
        </w:rPr>
        <w:t xml:space="preserve">Marcați un singur răspuns corect: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after="0" w:before="28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Care este fundamentul cultural și filosofic al Europei?</w:t>
      </w:r>
    </w:p>
    <w:p w:rsidR="00000000" w:rsidDel="00000000" w:rsidP="00000000" w:rsidRDefault="00000000" w:rsidRPr="00000000" w14:paraId="00000007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Civilizația romană</w:t>
      </w:r>
    </w:p>
    <w:p w:rsidR="00000000" w:rsidDel="00000000" w:rsidP="00000000" w:rsidRDefault="00000000" w:rsidRPr="00000000" w14:paraId="00000008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Civilizația greacă</w:t>
      </w:r>
    </w:p>
    <w:p w:rsidR="00000000" w:rsidDel="00000000" w:rsidP="00000000" w:rsidRDefault="00000000" w:rsidRPr="00000000" w14:paraId="00000009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Creștinismul medieval</w:t>
      </w:r>
    </w:p>
    <w:p w:rsidR="00000000" w:rsidDel="00000000" w:rsidP="00000000" w:rsidRDefault="00000000" w:rsidRPr="00000000" w14:paraId="0000000A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Renașterea italiană</w:t>
      </w:r>
    </w:p>
    <w:p w:rsidR="00000000" w:rsidDel="00000000" w:rsidP="00000000" w:rsidRDefault="00000000" w:rsidRPr="00000000" w14:paraId="0000000B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after="0" w:before="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Ce concept juridic roman a fost precursor al cetățeniei europene?</w:t>
      </w:r>
    </w:p>
    <w:p w:rsidR="00000000" w:rsidDel="00000000" w:rsidP="00000000" w:rsidRDefault="00000000" w:rsidRPr="00000000" w14:paraId="0000000D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Jus naturale</w:t>
      </w:r>
    </w:p>
    <w:p w:rsidR="00000000" w:rsidDel="00000000" w:rsidP="00000000" w:rsidRDefault="00000000" w:rsidRPr="00000000" w14:paraId="0000000E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Jus civile</w:t>
      </w:r>
    </w:p>
    <w:p w:rsidR="00000000" w:rsidDel="00000000" w:rsidP="00000000" w:rsidRDefault="00000000" w:rsidRPr="00000000" w14:paraId="0000000F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Civis romanus</w:t>
      </w:r>
    </w:p>
    <w:p w:rsidR="00000000" w:rsidDel="00000000" w:rsidP="00000000" w:rsidRDefault="00000000" w:rsidRPr="00000000" w14:paraId="00000010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Senatus populusque Romanus</w:t>
      </w:r>
    </w:p>
    <w:p w:rsidR="00000000" w:rsidDel="00000000" w:rsidP="00000000" w:rsidRDefault="00000000" w:rsidRPr="00000000" w14:paraId="00000011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after="0" w:before="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Ce valori centrale a adus creștinismul în cultura europeană?</w:t>
      </w:r>
    </w:p>
    <w:p w:rsidR="00000000" w:rsidDel="00000000" w:rsidP="00000000" w:rsidRDefault="00000000" w:rsidRPr="00000000" w14:paraId="00000013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Disciplina și datoria</w:t>
      </w:r>
    </w:p>
    <w:p w:rsidR="00000000" w:rsidDel="00000000" w:rsidP="00000000" w:rsidRDefault="00000000" w:rsidRPr="00000000" w14:paraId="00000014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Libertatea și toleranța</w:t>
      </w:r>
    </w:p>
    <w:p w:rsidR="00000000" w:rsidDel="00000000" w:rsidP="00000000" w:rsidRDefault="00000000" w:rsidRPr="00000000" w14:paraId="00000015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Iubirea aproapelui și solidaritatea</w:t>
      </w:r>
    </w:p>
    <w:p w:rsidR="00000000" w:rsidDel="00000000" w:rsidP="00000000" w:rsidRDefault="00000000" w:rsidRPr="00000000" w14:paraId="00000016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Rațiunea și empirismul</w:t>
      </w:r>
    </w:p>
    <w:p w:rsidR="00000000" w:rsidDel="00000000" w:rsidP="00000000" w:rsidRDefault="00000000" w:rsidRPr="00000000" w14:paraId="00000017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spacing w:after="0" w:before="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Ce simbolizează „Omul vitruvian” al lui Leonardo da Vinci?</w:t>
      </w:r>
    </w:p>
    <w:p w:rsidR="00000000" w:rsidDel="00000000" w:rsidP="00000000" w:rsidRDefault="00000000" w:rsidRPr="00000000" w14:paraId="00000019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Puterea militară a Romei</w:t>
      </w:r>
    </w:p>
    <w:p w:rsidR="00000000" w:rsidDel="00000000" w:rsidP="00000000" w:rsidRDefault="00000000" w:rsidRPr="00000000" w14:paraId="0000001A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Armonia dintre știință și artă</w:t>
      </w:r>
    </w:p>
    <w:p w:rsidR="00000000" w:rsidDel="00000000" w:rsidP="00000000" w:rsidRDefault="00000000" w:rsidRPr="00000000" w14:paraId="0000001B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</w:t>
      </w:r>
      <w:r w:rsidDel="00000000" w:rsidR="00000000" w:rsidRPr="00000000">
        <w:rPr>
          <w:rtl w:val="0"/>
        </w:rPr>
        <w:t xml:space="preserve">R</w:t>
      </w:r>
      <w:r w:rsidDel="00000000" w:rsidR="00000000" w:rsidRPr="00000000">
        <w:rPr>
          <w:color w:val="000000"/>
          <w:rtl w:val="0"/>
        </w:rPr>
        <w:t xml:space="preserve">olul fundamental  al religiei</w:t>
      </w:r>
    </w:p>
    <w:p w:rsidR="00000000" w:rsidDel="00000000" w:rsidP="00000000" w:rsidRDefault="00000000" w:rsidRPr="00000000" w14:paraId="0000001C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Contractul social</w:t>
      </w:r>
    </w:p>
    <w:p w:rsidR="00000000" w:rsidDel="00000000" w:rsidP="00000000" w:rsidRDefault="00000000" w:rsidRPr="00000000" w14:paraId="0000001D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spacing w:after="0" w:before="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Cine a formulat celebra expresie „Cogito, ergo sum”?</w:t>
      </w:r>
    </w:p>
    <w:p w:rsidR="00000000" w:rsidDel="00000000" w:rsidP="00000000" w:rsidRDefault="00000000" w:rsidRPr="00000000" w14:paraId="0000001F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Aristotel</w:t>
      </w:r>
    </w:p>
    <w:p w:rsidR="00000000" w:rsidDel="00000000" w:rsidP="00000000" w:rsidRDefault="00000000" w:rsidRPr="00000000" w14:paraId="00000020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Descartes</w:t>
      </w:r>
    </w:p>
    <w:p w:rsidR="00000000" w:rsidDel="00000000" w:rsidP="00000000" w:rsidRDefault="00000000" w:rsidRPr="00000000" w14:paraId="00000021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Locke</w:t>
      </w:r>
    </w:p>
    <w:p w:rsidR="00000000" w:rsidDel="00000000" w:rsidP="00000000" w:rsidRDefault="00000000" w:rsidRPr="00000000" w14:paraId="00000022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Voltaire</w:t>
      </w:r>
    </w:p>
    <w:p w:rsidR="00000000" w:rsidDel="00000000" w:rsidP="00000000" w:rsidRDefault="00000000" w:rsidRPr="00000000" w14:paraId="00000023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spacing w:after="0" w:before="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Ce valori au fost promovate de Iluminism?</w:t>
      </w:r>
    </w:p>
    <w:p w:rsidR="00000000" w:rsidDel="00000000" w:rsidP="00000000" w:rsidRDefault="00000000" w:rsidRPr="00000000" w14:paraId="00000025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Ordinea monastică și credința</w:t>
      </w:r>
    </w:p>
    <w:p w:rsidR="00000000" w:rsidDel="00000000" w:rsidP="00000000" w:rsidRDefault="00000000" w:rsidRPr="00000000" w14:paraId="00000026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Drepturile omului, toleranța și educația</w:t>
      </w:r>
    </w:p>
    <w:p w:rsidR="00000000" w:rsidDel="00000000" w:rsidP="00000000" w:rsidRDefault="00000000" w:rsidRPr="00000000" w14:paraId="00000027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Armonia estetică și proporția</w:t>
      </w:r>
    </w:p>
    <w:p w:rsidR="00000000" w:rsidDel="00000000" w:rsidP="00000000" w:rsidRDefault="00000000" w:rsidRPr="00000000" w14:paraId="00000028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Supunerea față de autoritate</w:t>
      </w:r>
    </w:p>
    <w:p w:rsidR="00000000" w:rsidDel="00000000" w:rsidP="00000000" w:rsidRDefault="00000000" w:rsidRPr="00000000" w14:paraId="00000029">
      <w:pPr>
        <w:spacing w:after="0" w:before="0" w:lineRule="auto"/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after="0" w:before="0" w:lineRule="auto"/>
        <w:ind w:left="720" w:hanging="36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Cum descrie Edgar Morin Europa?</w:t>
      </w:r>
    </w:p>
    <w:p w:rsidR="00000000" w:rsidDel="00000000" w:rsidP="00000000" w:rsidRDefault="00000000" w:rsidRPr="00000000" w14:paraId="0000002B">
      <w:pPr>
        <w:spacing w:after="0" w:before="0" w:lineRule="auto"/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Ca un imperiu stabil și uniform</w:t>
      </w:r>
    </w:p>
    <w:p w:rsidR="00000000" w:rsidDel="00000000" w:rsidP="00000000" w:rsidRDefault="00000000" w:rsidRPr="00000000" w14:paraId="0000002D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Ca un proces viu de autoorganizare și regenerare</w:t>
      </w:r>
    </w:p>
    <w:p w:rsidR="00000000" w:rsidDel="00000000" w:rsidP="00000000" w:rsidRDefault="00000000" w:rsidRPr="00000000" w14:paraId="0000002E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Ca o simplă geografie delimitată</w:t>
      </w:r>
    </w:p>
    <w:p w:rsidR="00000000" w:rsidDel="00000000" w:rsidP="00000000" w:rsidRDefault="00000000" w:rsidRPr="00000000" w14:paraId="0000002F">
      <w:pPr>
        <w:spacing w:after="280" w:before="0" w:lineRule="auto"/>
        <w:ind w:left="1440" w:firstLine="0"/>
        <w:rPr/>
      </w:pPr>
      <w:r w:rsidDel="00000000" w:rsidR="00000000" w:rsidRPr="00000000">
        <w:rPr>
          <w:color w:val="000000"/>
          <w:rtl w:val="0"/>
        </w:rPr>
        <w:t xml:space="preserve">d) Ca un mozaic static de civilizații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280" w:before="0" w:lineRule="auto"/>
        <w:ind w:left="0" w:firstLine="0"/>
        <w:rPr>
          <w:color w:val="000000"/>
        </w:rPr>
      </w:pPr>
      <w:r w:rsidDel="00000000" w:rsidR="00000000" w:rsidRPr="00000000">
        <w:rPr>
          <w:rtl w:val="0"/>
        </w:rPr>
        <w:t xml:space="preserve">       8. </w:t>
      </w:r>
      <w:r w:rsidDel="00000000" w:rsidR="00000000" w:rsidRPr="00000000">
        <w:rPr>
          <w:color w:val="000000"/>
          <w:rtl w:val="0"/>
        </w:rPr>
        <w:t xml:space="preserve">Cine a afirmat „Omul este măsura tuturor lucrurilor”?</w:t>
      </w:r>
    </w:p>
    <w:p w:rsidR="00000000" w:rsidDel="00000000" w:rsidP="00000000" w:rsidRDefault="00000000" w:rsidRPr="00000000" w14:paraId="00000031">
      <w:pPr>
        <w:ind w:left="1800" w:hanging="360"/>
        <w:rPr/>
      </w:pPr>
      <w:r w:rsidDel="00000000" w:rsidR="00000000" w:rsidRPr="00000000">
        <w:rPr>
          <w:rtl w:val="0"/>
        </w:rPr>
        <w:t xml:space="preserve">a)</w:t>
      </w:r>
      <w:r w:rsidDel="00000000" w:rsidR="00000000" w:rsidRPr="00000000">
        <w:rPr>
          <w:sz w:val="14"/>
          <w:szCs w:val="14"/>
          <w:rtl w:val="0"/>
        </w:rPr>
        <w:t xml:space="preserve">     </w:t>
      </w:r>
      <w:r w:rsidDel="00000000" w:rsidR="00000000" w:rsidRPr="00000000">
        <w:rPr>
          <w:rtl w:val="0"/>
        </w:rPr>
        <w:t xml:space="preserve">Socrate</w:t>
      </w:r>
    </w:p>
    <w:p w:rsidR="00000000" w:rsidDel="00000000" w:rsidP="00000000" w:rsidRDefault="00000000" w:rsidRPr="00000000" w14:paraId="00000032">
      <w:pPr>
        <w:ind w:left="1800" w:hanging="360"/>
        <w:rPr/>
      </w:pPr>
      <w:r w:rsidDel="00000000" w:rsidR="00000000" w:rsidRPr="00000000">
        <w:rPr>
          <w:rtl w:val="0"/>
        </w:rPr>
        <w:t xml:space="preserve">b)</w:t>
      </w:r>
      <w:r w:rsidDel="00000000" w:rsidR="00000000" w:rsidRPr="00000000">
        <w:rPr>
          <w:sz w:val="14"/>
          <w:szCs w:val="14"/>
          <w:rtl w:val="0"/>
        </w:rPr>
        <w:t xml:space="preserve">    </w:t>
      </w:r>
      <w:r w:rsidDel="00000000" w:rsidR="00000000" w:rsidRPr="00000000">
        <w:rPr>
          <w:rtl w:val="0"/>
        </w:rPr>
        <w:t xml:space="preserve">Platon</w:t>
      </w:r>
    </w:p>
    <w:p w:rsidR="00000000" w:rsidDel="00000000" w:rsidP="00000000" w:rsidRDefault="00000000" w:rsidRPr="00000000" w14:paraId="00000033">
      <w:pPr>
        <w:ind w:left="1800" w:hanging="360"/>
        <w:rPr/>
      </w:pPr>
      <w:r w:rsidDel="00000000" w:rsidR="00000000" w:rsidRPr="00000000">
        <w:rPr>
          <w:rtl w:val="0"/>
        </w:rPr>
        <w:t xml:space="preserve">c)</w:t>
      </w:r>
      <w:r w:rsidDel="00000000" w:rsidR="00000000" w:rsidRPr="00000000">
        <w:rPr>
          <w:sz w:val="14"/>
          <w:szCs w:val="14"/>
          <w:rtl w:val="0"/>
        </w:rPr>
        <w:t xml:space="preserve">     </w:t>
      </w:r>
      <w:r w:rsidDel="00000000" w:rsidR="00000000" w:rsidRPr="00000000">
        <w:rPr>
          <w:rtl w:val="0"/>
        </w:rPr>
        <w:t xml:space="preserve">Protagoras </w:t>
      </w:r>
    </w:p>
    <w:p w:rsidR="00000000" w:rsidDel="00000000" w:rsidP="00000000" w:rsidRDefault="00000000" w:rsidRPr="00000000" w14:paraId="00000034">
      <w:pPr>
        <w:ind w:left="1800" w:hanging="360"/>
        <w:rPr/>
      </w:pPr>
      <w:r w:rsidDel="00000000" w:rsidR="00000000" w:rsidRPr="00000000">
        <w:rPr>
          <w:rtl w:val="0"/>
        </w:rPr>
        <w:t xml:space="preserve">d)</w:t>
      </w:r>
      <w:r w:rsidDel="00000000" w:rsidR="00000000" w:rsidRPr="00000000">
        <w:rPr>
          <w:sz w:val="14"/>
          <w:szCs w:val="14"/>
          <w:rtl w:val="0"/>
        </w:rPr>
        <w:t xml:space="preserve">    </w:t>
      </w:r>
      <w:r w:rsidDel="00000000" w:rsidR="00000000" w:rsidRPr="00000000">
        <w:rPr>
          <w:rtl w:val="0"/>
        </w:rPr>
        <w:t xml:space="preserve">Aristotel</w:t>
      </w:r>
    </w:p>
    <w:p w:rsidR="00000000" w:rsidDel="00000000" w:rsidP="00000000" w:rsidRDefault="00000000" w:rsidRPr="00000000" w14:paraId="00000035">
      <w:pPr>
        <w:ind w:left="108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before="0" w:lineRule="auto"/>
        <w:ind w:left="0" w:firstLine="0"/>
        <w:rPr>
          <w:color w:val="000000"/>
        </w:rPr>
      </w:pPr>
      <w:r w:rsidDel="00000000" w:rsidR="00000000" w:rsidRPr="00000000">
        <w:rPr>
          <w:rtl w:val="0"/>
        </w:rPr>
        <w:t xml:space="preserve">       9. </w:t>
      </w:r>
      <w:r w:rsidDel="00000000" w:rsidR="00000000" w:rsidRPr="00000000">
        <w:rPr>
          <w:color w:val="000000"/>
          <w:rtl w:val="0"/>
        </w:rPr>
        <w:t xml:space="preserve">Care este deviza Renașterii ce exprimă autonomia și responsabilitatea individuală?</w:t>
      </w:r>
    </w:p>
    <w:p w:rsidR="00000000" w:rsidDel="00000000" w:rsidP="00000000" w:rsidRDefault="00000000" w:rsidRPr="00000000" w14:paraId="00000037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a) Cogito, ergo sum</w:t>
      </w:r>
    </w:p>
    <w:p w:rsidR="00000000" w:rsidDel="00000000" w:rsidP="00000000" w:rsidRDefault="00000000" w:rsidRPr="00000000" w14:paraId="00000038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b) Homo faber fortunae suae </w:t>
      </w:r>
    </w:p>
    <w:p w:rsidR="00000000" w:rsidDel="00000000" w:rsidP="00000000" w:rsidRDefault="00000000" w:rsidRPr="00000000" w14:paraId="00000039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c) Civis romanus sum</w:t>
      </w:r>
    </w:p>
    <w:p w:rsidR="00000000" w:rsidDel="00000000" w:rsidP="00000000" w:rsidRDefault="00000000" w:rsidRPr="00000000" w14:paraId="0000003A">
      <w:pPr>
        <w:spacing w:after="0" w:before="0" w:lineRule="auto"/>
        <w:ind w:left="14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d) Omul este măsura tuturor lucrurilor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ourier New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n-MD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rFonts w:ascii="Calibri" w:cs="Calibri" w:eastAsia="Calibri" w:hAnsi="Calibri"/>
      <w:i w:val="1"/>
      <w:iCs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rFonts w:ascii="Calibri" w:cs="Calibri" w:eastAsia="Calibri" w:hAnsi="Calibri"/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Rule="auto"/>
    </w:pPr>
    <w:rPr>
      <w:rFonts w:ascii="Calibri" w:cs="Calibri" w:eastAsia="Calibri" w:hAnsi="Calibri"/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Calibri" w:cs="Calibri" w:eastAsia="Calibri" w:hAnsi="Calibri"/>
      <w:sz w:val="56"/>
      <w:szCs w:val="5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342771"/>
    <w:pPr>
      <w:keepNext w:val="1"/>
      <w:keepLines w:val="1"/>
      <w:spacing w:before="40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lang w:eastAsia="en-US" w:val="ro-RO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342771"/>
    <w:pPr>
      <w:keepNext w:val="1"/>
      <w:keepLines w:val="1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lang w:eastAsia="en-US" w:val="ro-RO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342771"/>
    <w:pPr>
      <w:keepNext w:val="1"/>
      <w:keepLines w:val="1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lang w:eastAsia="en-US" w:val="ro-RO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342771"/>
    <w:rPr>
      <w:rFonts w:asciiTheme="majorHAnsi" w:cstheme="majorBidi" w:eastAsiaTheme="majorEastAsia" w:hAnsiTheme="majorHAnsi"/>
      <w:color w:val="2f5496" w:themeColor="accent1" w:themeShade="0000BF"/>
      <w:sz w:val="40"/>
      <w:szCs w:val="40"/>
      <w:lang w:val="ro-RO"/>
    </w:rPr>
  </w:style>
  <w:style w:type="character" w:styleId="Heading2Char" w:customStyle="1">
    <w:name w:val="Heading 2 Char"/>
    <w:basedOn w:val="DefaultParagraphFont"/>
    <w:link w:val="Heading2"/>
    <w:uiPriority w:val="9"/>
    <w:rsid w:val="00342771"/>
    <w:rPr>
      <w:rFonts w:asciiTheme="majorHAnsi" w:cstheme="majorBidi" w:eastAsiaTheme="majorEastAsia" w:hAnsiTheme="majorHAnsi"/>
      <w:color w:val="2f5496" w:themeColor="accent1" w:themeShade="0000BF"/>
      <w:sz w:val="32"/>
      <w:szCs w:val="32"/>
      <w:lang w:val="ro-RO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342771"/>
    <w:rPr>
      <w:rFonts w:cstheme="majorBidi" w:eastAsiaTheme="majorEastAsia"/>
      <w:color w:val="2f5496" w:themeColor="accent1" w:themeShade="0000BF"/>
      <w:sz w:val="28"/>
      <w:szCs w:val="28"/>
      <w:lang w:val="ro-RO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342771"/>
    <w:rPr>
      <w:rFonts w:cstheme="majorBidi" w:eastAsiaTheme="majorEastAsia"/>
      <w:i w:val="1"/>
      <w:iCs w:val="1"/>
      <w:color w:val="2f5496" w:themeColor="accent1" w:themeShade="0000BF"/>
      <w:lang w:val="ro-RO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342771"/>
    <w:rPr>
      <w:rFonts w:cstheme="majorBidi" w:eastAsiaTheme="majorEastAsia"/>
      <w:color w:val="2f5496" w:themeColor="accent1" w:themeShade="0000BF"/>
      <w:lang w:val="ro-RO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342771"/>
    <w:rPr>
      <w:rFonts w:cstheme="majorBidi" w:eastAsiaTheme="majorEastAsia"/>
      <w:i w:val="1"/>
      <w:iCs w:val="1"/>
      <w:color w:val="595959" w:themeColor="text1" w:themeTint="0000A6"/>
      <w:lang w:val="ro-RO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342771"/>
    <w:rPr>
      <w:rFonts w:cstheme="majorBidi" w:eastAsiaTheme="majorEastAsia"/>
      <w:color w:val="595959" w:themeColor="text1" w:themeTint="0000A6"/>
      <w:lang w:val="ro-RO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342771"/>
    <w:rPr>
      <w:rFonts w:cstheme="majorBidi" w:eastAsiaTheme="majorEastAsia"/>
      <w:i w:val="1"/>
      <w:iCs w:val="1"/>
      <w:color w:val="272727" w:themeColor="text1" w:themeTint="0000D8"/>
      <w:lang w:val="ro-RO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342771"/>
    <w:rPr>
      <w:rFonts w:cstheme="majorBidi" w:eastAsiaTheme="majorEastAsia"/>
      <w:color w:val="272727" w:themeColor="text1" w:themeTint="0000D8"/>
      <w:lang w:val="ro-RO"/>
    </w:rPr>
  </w:style>
  <w:style w:type="character" w:styleId="TitleChar" w:customStyle="1">
    <w:name w:val="Title Char"/>
    <w:basedOn w:val="DefaultParagraphFont"/>
    <w:link w:val="Title"/>
    <w:uiPriority w:val="10"/>
    <w:rsid w:val="00342771"/>
    <w:rPr>
      <w:rFonts w:asciiTheme="majorHAnsi" w:cstheme="majorBidi" w:eastAsiaTheme="majorEastAsia" w:hAnsiTheme="majorHAnsi"/>
      <w:spacing w:val="-10"/>
      <w:kern w:val="28"/>
      <w:sz w:val="56"/>
      <w:szCs w:val="56"/>
      <w:lang w:val="ro-RO"/>
    </w:rPr>
  </w:style>
  <w:style w:type="character" w:styleId="SubtitleChar" w:customStyle="1">
    <w:name w:val="Subtitle Char"/>
    <w:basedOn w:val="DefaultParagraphFont"/>
    <w:link w:val="Subtitle"/>
    <w:uiPriority w:val="11"/>
    <w:rsid w:val="00342771"/>
    <w:rPr>
      <w:rFonts w:cstheme="majorBidi" w:eastAsiaTheme="majorEastAsia"/>
      <w:color w:val="595959" w:themeColor="text1" w:themeTint="0000A6"/>
      <w:spacing w:val="15"/>
      <w:sz w:val="28"/>
      <w:szCs w:val="28"/>
      <w:lang w:val="ro-RO"/>
    </w:rPr>
  </w:style>
  <w:style w:type="paragraph" w:styleId="Quote">
    <w:name w:val="Quote"/>
    <w:basedOn w:val="Normal"/>
    <w:next w:val="Normal"/>
    <w:link w:val="QuoteChar"/>
    <w:uiPriority w:val="29"/>
    <w:qFormat w:val="1"/>
    <w:rsid w:val="00342771"/>
    <w:pPr>
      <w:spacing w:after="160" w:before="160"/>
      <w:jc w:val="center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lang w:eastAsia="en-US" w:val="ro-RO"/>
    </w:rPr>
  </w:style>
  <w:style w:type="character" w:styleId="QuoteChar" w:customStyle="1">
    <w:name w:val="Quote Char"/>
    <w:basedOn w:val="DefaultParagraphFont"/>
    <w:link w:val="Quote"/>
    <w:uiPriority w:val="29"/>
    <w:rsid w:val="00342771"/>
    <w:rPr>
      <w:i w:val="1"/>
      <w:iCs w:val="1"/>
      <w:color w:val="404040" w:themeColor="text1" w:themeTint="0000BF"/>
      <w:lang w:val="ro-RO"/>
    </w:rPr>
  </w:style>
  <w:style w:type="paragraph" w:styleId="ListParagraph">
    <w:name w:val="List Paragraph"/>
    <w:basedOn w:val="Normal"/>
    <w:uiPriority w:val="34"/>
    <w:qFormat w:val="1"/>
    <w:rsid w:val="00342771"/>
    <w:pPr>
      <w:ind w:left="720"/>
      <w:contextualSpacing w:val="1"/>
    </w:pPr>
    <w:rPr>
      <w:rFonts w:asciiTheme="minorHAnsi" w:cstheme="minorBidi" w:eastAsiaTheme="minorHAnsi" w:hAnsiTheme="minorHAnsi"/>
      <w:kern w:val="2"/>
      <w:lang w:eastAsia="en-US" w:val="ro-RO"/>
    </w:rPr>
  </w:style>
  <w:style w:type="character" w:styleId="IntenseEmphasis">
    <w:name w:val="Intense Emphasis"/>
    <w:basedOn w:val="DefaultParagraphFont"/>
    <w:uiPriority w:val="21"/>
    <w:qFormat w:val="1"/>
    <w:rsid w:val="00342771"/>
    <w:rPr>
      <w:i w:val="1"/>
      <w:iCs w:val="1"/>
      <w:color w:val="2f5496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342771"/>
    <w:pPr>
      <w:pBdr>
        <w:top w:color="2f5496" w:space="10" w:sz="4" w:themeColor="accent1" w:themeShade="0000BF" w:val="single"/>
        <w:bottom w:color="2f5496" w:space="10" w:sz="4" w:themeColor="accent1" w:themeShade="0000BF" w:val="single"/>
      </w:pBdr>
      <w:spacing w:after="360" w:before="360"/>
      <w:ind w:left="864" w:right="864"/>
      <w:jc w:val="center"/>
    </w:pPr>
    <w:rPr>
      <w:rFonts w:asciiTheme="minorHAnsi" w:cstheme="minorBidi" w:eastAsiaTheme="minorHAnsi" w:hAnsiTheme="minorHAnsi"/>
      <w:i w:val="1"/>
      <w:iCs w:val="1"/>
      <w:color w:val="2f5496" w:themeColor="accent1" w:themeShade="0000BF"/>
      <w:kern w:val="2"/>
      <w:lang w:eastAsia="en-US" w:val="ro-RO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42771"/>
    <w:rPr>
      <w:i w:val="1"/>
      <w:iCs w:val="1"/>
      <w:color w:val="2f5496" w:themeColor="accent1" w:themeShade="0000BF"/>
      <w:lang w:val="ro-RO"/>
    </w:rPr>
  </w:style>
  <w:style w:type="character" w:styleId="IntenseReference">
    <w:name w:val="Intense Reference"/>
    <w:basedOn w:val="DefaultParagraphFont"/>
    <w:uiPriority w:val="32"/>
    <w:qFormat w:val="1"/>
    <w:rsid w:val="00342771"/>
    <w:rPr>
      <w:b w:val="1"/>
      <w:bCs w:val="1"/>
      <w:smallCaps w:val="1"/>
      <w:color w:val="2f5496" w:themeColor="accent1" w:themeShade="0000BF"/>
      <w:spacing w:val="5"/>
    </w:rPr>
  </w:style>
  <w:style w:type="character" w:styleId="Strong">
    <w:name w:val="Strong"/>
    <w:basedOn w:val="DefaultParagraphFont"/>
    <w:uiPriority w:val="22"/>
    <w:qFormat w:val="1"/>
    <w:rsid w:val="00342771"/>
    <w:rPr>
      <w:b w:val="1"/>
      <w:bCs w:val="1"/>
    </w:rPr>
  </w:style>
  <w:style w:type="paragraph" w:styleId="NormalWeb">
    <w:name w:val="Normal (Web)"/>
    <w:basedOn w:val="Normal"/>
    <w:uiPriority w:val="99"/>
    <w:unhideWhenUsed w:val="1"/>
    <w:rsid w:val="00342771"/>
    <w:pPr>
      <w:spacing w:after="100" w:afterAutospacing="1" w:before="100" w:beforeAutospacing="1"/>
    </w:pPr>
  </w:style>
  <w:style w:type="character" w:styleId="Emphasis">
    <w:name w:val="Emphasis"/>
    <w:basedOn w:val="DefaultParagraphFont"/>
    <w:uiPriority w:val="20"/>
    <w:qFormat w:val="1"/>
    <w:rsid w:val="00342771"/>
    <w:rPr>
      <w:i w:val="1"/>
      <w:iCs w:val="1"/>
    </w:rPr>
  </w:style>
  <w:style w:type="character" w:styleId="apple-converted-space" w:customStyle="1">
    <w:name w:val="apple-converted-space"/>
    <w:basedOn w:val="DefaultParagraphFont"/>
    <w:rsid w:val="00342771"/>
  </w:style>
  <w:style w:type="paragraph" w:styleId="Subtitle">
    <w:name w:val="Subtitle"/>
    <w:basedOn w:val="Normal"/>
    <w:next w:val="Normal"/>
    <w:pPr>
      <w:spacing w:after="160" w:lineRule="auto"/>
    </w:pPr>
    <w:rPr>
      <w:rFonts w:ascii="Calibri" w:cs="Calibri" w:eastAsia="Calibri" w:hAnsi="Calibri"/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4LptW+aUu24/SrHL+AD+lFOESQ==">CgMxLjA4AHIhMTlHRTlvYXNXTHRYaHZlczB6eklPUEkwLVY5ZXhGOGhh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2025-12-16T21:37:00Z</dcterms:created>
  <dc:creator>Microsoft Office User</dc:creator>
</cp:coreProperties>
</file>